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 Trabajador Lesionado: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 Trabajador Lesionado: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Discount Drugmart</w:t>
      </w:r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Kash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LeaderNet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Texas Oncology Srvs</w:t>
      </w:r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13C0" w14:textId="77777777" w:rsidR="00170C8D" w:rsidRDefault="00170C8D">
      <w:pPr>
        <w:spacing w:after="0" w:line="240" w:lineRule="auto"/>
      </w:pPr>
      <w:r>
        <w:separator/>
      </w:r>
    </w:p>
  </w:endnote>
  <w:endnote w:type="continuationSeparator" w:id="0">
    <w:p w14:paraId="5C335C97" w14:textId="77777777" w:rsidR="00170C8D" w:rsidRDefault="0017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F6A" w14:textId="77777777" w:rsidR="00170C8D" w:rsidRDefault="00170C8D">
      <w:pPr>
        <w:spacing w:after="0" w:line="240" w:lineRule="auto"/>
      </w:pPr>
      <w:r>
        <w:separator/>
      </w:r>
    </w:p>
  </w:footnote>
  <w:footnote w:type="continuationSeparator" w:id="0">
    <w:p w14:paraId="586DFD3D" w14:textId="77777777" w:rsidR="00170C8D" w:rsidRDefault="0017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7CA2FC95">
          <wp:simplePos x="0" y="0"/>
          <wp:positionH relativeFrom="column">
            <wp:posOffset>4923572</wp:posOffset>
          </wp:positionH>
          <wp:positionV relativeFrom="paragraph">
            <wp:posOffset>-62865</wp:posOffset>
          </wp:positionV>
          <wp:extent cx="811983" cy="264579"/>
          <wp:effectExtent l="0" t="0" r="762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983" cy="26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B8C287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B763C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531F"/>
    <w:rsid w:val="00A579F7"/>
    <w:rsid w:val="00A61E32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2021-12-16T22:14:00Z</dcterms:created>
  <dcterms:modified xsi:type="dcterms:W3CDTF">2021-12-16T22:14:00Z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